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206"/>
        <w:gridCol w:w="567"/>
        <w:gridCol w:w="1033"/>
        <w:gridCol w:w="1505"/>
        <w:gridCol w:w="2110"/>
        <w:gridCol w:w="1803"/>
      </w:tblGrid>
      <w:tr w:rsidR="00A77F09" w:rsidRPr="0042417C" w14:paraId="3A06BE55" w14:textId="77777777" w:rsidTr="00A332DE">
        <w:trPr>
          <w:trHeight w:val="475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7CAD07" w14:textId="61C70995" w:rsidR="00A77F09" w:rsidRPr="0042417C" w:rsidRDefault="00A332DE" w:rsidP="00A332D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A77F09">
              <w:rPr>
                <w:rFonts w:ascii="Arial" w:hAnsi="Arial" w:cs="Arial"/>
                <w:b/>
                <w:bCs/>
              </w:rPr>
              <w:t>Tabela</w:t>
            </w:r>
            <w:r>
              <w:rPr>
                <w:rFonts w:ascii="Arial" w:hAnsi="Arial" w:cs="Arial"/>
                <w:b/>
                <w:bCs/>
              </w:rPr>
              <w:t xml:space="preserve"> S2.6.4.</w:t>
            </w:r>
            <w:r w:rsidRPr="00A77F09">
              <w:rPr>
                <w:rFonts w:ascii="Arial" w:hAnsi="Arial" w:cs="Arial"/>
                <w:b/>
                <w:bCs/>
              </w:rPr>
              <w:t xml:space="preserve"> Forma za pripremu informacionih lista predmeta</w:t>
            </w:r>
          </w:p>
        </w:tc>
      </w:tr>
      <w:tr w:rsidR="0056501A" w:rsidRPr="0042417C" w14:paraId="6B69EF04" w14:textId="77777777" w:rsidTr="0056501A">
        <w:trPr>
          <w:trHeight w:val="400"/>
        </w:trPr>
        <w:tc>
          <w:tcPr>
            <w:tcW w:w="142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23E468" w14:textId="4C397DF1" w:rsidR="0056501A" w:rsidRPr="00A77F09" w:rsidRDefault="0056501A" w:rsidP="005650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Naziv predmeta</w:t>
            </w:r>
          </w:p>
        </w:tc>
        <w:tc>
          <w:tcPr>
            <w:tcW w:w="357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38643B" w14:textId="5CA76465" w:rsidR="0056501A" w:rsidRPr="00A77F09" w:rsidRDefault="00B70073" w:rsidP="005650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REGIONALNA EKONOMIJA</w:t>
            </w:r>
          </w:p>
        </w:tc>
      </w:tr>
      <w:tr w:rsidR="00A332DE" w:rsidRPr="0042417C" w14:paraId="4DA778AD" w14:textId="77777777" w:rsidTr="0056501A">
        <w:trPr>
          <w:trHeight w:val="266"/>
        </w:trPr>
        <w:tc>
          <w:tcPr>
            <w:tcW w:w="1001" w:type="pct"/>
            <w:tcBorders>
              <w:top w:val="nil"/>
              <w:bottom w:val="single" w:sz="4" w:space="0" w:color="auto"/>
            </w:tcBorders>
            <w:vAlign w:val="center"/>
          </w:tcPr>
          <w:p w14:paraId="5D6E46B0" w14:textId="0126E740" w:rsidR="00A332DE" w:rsidRPr="0042417C" w:rsidRDefault="00A332DE" w:rsidP="00A332D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Šifra predmeta</w:t>
            </w:r>
          </w:p>
        </w:tc>
        <w:tc>
          <w:tcPr>
            <w:tcW w:w="1000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A9AB230" w14:textId="4C822923" w:rsidR="00A332DE" w:rsidRPr="0042417C" w:rsidRDefault="00A332DE" w:rsidP="00A332D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Status predmeta</w:t>
            </w:r>
          </w:p>
        </w:tc>
        <w:tc>
          <w:tcPr>
            <w:tcW w:w="833" w:type="pct"/>
            <w:tcBorders>
              <w:top w:val="nil"/>
              <w:bottom w:val="single" w:sz="4" w:space="0" w:color="auto"/>
            </w:tcBorders>
            <w:vAlign w:val="center"/>
          </w:tcPr>
          <w:p w14:paraId="4BB2DCFD" w14:textId="387107F9" w:rsidR="00A332DE" w:rsidRPr="0042417C" w:rsidRDefault="00A332DE" w:rsidP="00A332D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Semestar</w:t>
            </w:r>
          </w:p>
        </w:tc>
        <w:tc>
          <w:tcPr>
            <w:tcW w:w="1168" w:type="pct"/>
            <w:tcBorders>
              <w:top w:val="nil"/>
              <w:bottom w:val="single" w:sz="4" w:space="0" w:color="auto"/>
            </w:tcBorders>
            <w:vAlign w:val="center"/>
          </w:tcPr>
          <w:p w14:paraId="27D4B1ED" w14:textId="634B9BBE" w:rsidR="00A332DE" w:rsidRPr="0042417C" w:rsidRDefault="00A332DE" w:rsidP="00A332D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Broj ECTS kredita</w:t>
            </w:r>
          </w:p>
        </w:tc>
        <w:tc>
          <w:tcPr>
            <w:tcW w:w="998" w:type="pct"/>
            <w:tcBorders>
              <w:top w:val="nil"/>
              <w:bottom w:val="single" w:sz="4" w:space="0" w:color="auto"/>
            </w:tcBorders>
            <w:vAlign w:val="center"/>
          </w:tcPr>
          <w:p w14:paraId="2162280F" w14:textId="66A2C261" w:rsidR="00A332DE" w:rsidRPr="0042417C" w:rsidRDefault="00A332DE" w:rsidP="00A332D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Fond časova</w:t>
            </w:r>
          </w:p>
        </w:tc>
      </w:tr>
      <w:tr w:rsidR="0056501A" w:rsidRPr="0042417C" w14:paraId="4324F89D" w14:textId="77777777" w:rsidTr="0056501A">
        <w:trPr>
          <w:trHeight w:val="266"/>
        </w:trPr>
        <w:tc>
          <w:tcPr>
            <w:tcW w:w="1001" w:type="pct"/>
            <w:tcBorders>
              <w:top w:val="nil"/>
              <w:bottom w:val="single" w:sz="4" w:space="0" w:color="auto"/>
            </w:tcBorders>
            <w:vAlign w:val="center"/>
          </w:tcPr>
          <w:p w14:paraId="6EA315C1" w14:textId="137A2894" w:rsidR="0056501A" w:rsidRPr="00DD20E0" w:rsidRDefault="0056501A" w:rsidP="00DD20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000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18675A4" w14:textId="4FCE7ABA" w:rsidR="0056501A" w:rsidRPr="00DD20E0" w:rsidRDefault="00DD20E0" w:rsidP="00DD20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20E0">
              <w:rPr>
                <w:rFonts w:ascii="Arial" w:hAnsi="Arial" w:cs="Arial"/>
                <w:bCs/>
                <w:iCs/>
                <w:sz w:val="20"/>
                <w:szCs w:val="20"/>
              </w:rPr>
              <w:t>Obavezan</w:t>
            </w:r>
          </w:p>
        </w:tc>
        <w:tc>
          <w:tcPr>
            <w:tcW w:w="833" w:type="pct"/>
            <w:tcBorders>
              <w:top w:val="nil"/>
              <w:bottom w:val="single" w:sz="4" w:space="0" w:color="auto"/>
            </w:tcBorders>
            <w:vAlign w:val="center"/>
          </w:tcPr>
          <w:p w14:paraId="1E5BD70B" w14:textId="50EC2262" w:rsidR="0056501A" w:rsidRPr="00DD20E0" w:rsidRDefault="00B70073" w:rsidP="00DD20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I</w:t>
            </w:r>
          </w:p>
        </w:tc>
        <w:tc>
          <w:tcPr>
            <w:tcW w:w="1168" w:type="pct"/>
            <w:tcBorders>
              <w:top w:val="nil"/>
              <w:bottom w:val="single" w:sz="4" w:space="0" w:color="auto"/>
            </w:tcBorders>
            <w:vAlign w:val="center"/>
          </w:tcPr>
          <w:p w14:paraId="445578E5" w14:textId="4714D64D" w:rsidR="0056501A" w:rsidRPr="00DD20E0" w:rsidRDefault="00B70073" w:rsidP="00DD20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998" w:type="pct"/>
            <w:tcBorders>
              <w:top w:val="nil"/>
              <w:bottom w:val="single" w:sz="4" w:space="0" w:color="auto"/>
            </w:tcBorders>
            <w:vAlign w:val="center"/>
          </w:tcPr>
          <w:p w14:paraId="1E0BBB81" w14:textId="6BF76709" w:rsidR="0056501A" w:rsidRPr="00DD20E0" w:rsidRDefault="00B70073" w:rsidP="00DD20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  <w:r w:rsidR="00DD20E0" w:rsidRPr="00DD20E0">
              <w:rPr>
                <w:rFonts w:ascii="Arial" w:hAnsi="Arial" w:cs="Arial"/>
                <w:bCs/>
                <w:iCs/>
                <w:sz w:val="20"/>
                <w:szCs w:val="20"/>
              </w:rPr>
              <w:t>P + 2V</w:t>
            </w:r>
          </w:p>
        </w:tc>
      </w:tr>
      <w:tr w:rsidR="00A332DE" w:rsidRPr="0042417C" w14:paraId="7AE223B5" w14:textId="77777777" w:rsidTr="00DC3F78">
        <w:trPr>
          <w:trHeight w:val="266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</w:tcPr>
          <w:p w14:paraId="0EC92A15" w14:textId="77777777" w:rsidR="00B70073" w:rsidRDefault="00A332DE" w:rsidP="00B7007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Studijski programi za koje se organizuje</w:t>
            </w:r>
            <w:r w:rsidR="00DD20E0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 xml:space="preserve">: </w:t>
            </w:r>
          </w:p>
          <w:p w14:paraId="30B71660" w14:textId="566014A9" w:rsidR="00A332DE" w:rsidRPr="00B70073" w:rsidRDefault="00B70073" w:rsidP="00B7007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B70073">
              <w:rPr>
                <w:rFonts w:ascii="Arial" w:hAnsi="Arial" w:cs="Arial"/>
                <w:sz w:val="20"/>
                <w:szCs w:val="20"/>
              </w:rPr>
              <w:t>Master studije</w:t>
            </w:r>
            <w:r w:rsidR="00DD20E0" w:rsidRPr="00B70073">
              <w:rPr>
                <w:rFonts w:ascii="Arial" w:hAnsi="Arial" w:cs="Arial"/>
                <w:sz w:val="20"/>
                <w:szCs w:val="20"/>
              </w:rPr>
              <w:t xml:space="preserve"> Ekonomskog fakulteta</w:t>
            </w:r>
            <w:r w:rsidRPr="00B70073">
              <w:rPr>
                <w:rFonts w:ascii="Arial" w:hAnsi="Arial" w:cs="Arial"/>
                <w:sz w:val="20"/>
                <w:szCs w:val="20"/>
              </w:rPr>
              <w:t>, Studijski program - Ekonomija</w:t>
            </w:r>
          </w:p>
        </w:tc>
      </w:tr>
      <w:tr w:rsidR="00A332DE" w:rsidRPr="0042417C" w14:paraId="0CB0605A" w14:textId="77777777" w:rsidTr="00DC3F78">
        <w:trPr>
          <w:trHeight w:val="266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2FC0A616" w14:textId="23CAAA63" w:rsidR="00A332DE" w:rsidRPr="0042417C" w:rsidRDefault="00A332DE" w:rsidP="00A332D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Uslovljenost drugim predmetima</w:t>
            </w:r>
            <w:r w:rsidR="00DD20E0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 xml:space="preserve">: </w:t>
            </w:r>
            <w:r w:rsidR="00DD20E0" w:rsidRPr="00B70073"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>nema</w:t>
            </w:r>
          </w:p>
        </w:tc>
      </w:tr>
      <w:tr w:rsidR="00A332DE" w:rsidRPr="0042417C" w14:paraId="274B348B" w14:textId="77777777" w:rsidTr="00DD20E0">
        <w:trPr>
          <w:trHeight w:val="542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656D25AC" w14:textId="64364F52" w:rsidR="00A332DE" w:rsidRPr="0042417C" w:rsidRDefault="00A332DE" w:rsidP="00A332D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Ciljevi izučavanja predmeta</w:t>
            </w:r>
            <w:r w:rsidR="00DD20E0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 xml:space="preserve">: </w:t>
            </w:r>
            <w:r w:rsidR="00B70073" w:rsidRPr="00B70073">
              <w:rPr>
                <w:rFonts w:ascii="Arial" w:hAnsi="Arial" w:cs="Arial"/>
                <w:sz w:val="20"/>
                <w:szCs w:val="20"/>
              </w:rPr>
              <w:t>Izučavanje regionalne politike u saremenim tržišnim privredama, na primjeru EU</w:t>
            </w:r>
            <w:r w:rsidR="00E669A2">
              <w:rPr>
                <w:rFonts w:ascii="Arial" w:hAnsi="Arial" w:cs="Arial"/>
                <w:sz w:val="20"/>
                <w:szCs w:val="20"/>
              </w:rPr>
              <w:t xml:space="preserve"> i država članica,</w:t>
            </w:r>
            <w:r w:rsidR="00B70073" w:rsidRPr="00B70073">
              <w:rPr>
                <w:rFonts w:ascii="Arial" w:hAnsi="Arial" w:cs="Arial"/>
                <w:sz w:val="20"/>
                <w:szCs w:val="20"/>
              </w:rPr>
              <w:t xml:space="preserve"> i analiza regionalnog razvoja i regionalne politike u Crnoj Gori</w:t>
            </w:r>
          </w:p>
        </w:tc>
      </w:tr>
      <w:tr w:rsidR="00A332DE" w:rsidRPr="0042417C" w14:paraId="1CC2D6A8" w14:textId="77777777" w:rsidTr="00DC3F78">
        <w:trPr>
          <w:cantSplit/>
          <w:trHeight w:val="6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B2B720B" w14:textId="77777777" w:rsidR="00A332DE" w:rsidRPr="0042417C" w:rsidRDefault="00A332DE" w:rsidP="00A332D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A332DE" w:rsidRPr="0042417C" w14:paraId="23BCC8F3" w14:textId="77777777" w:rsidTr="009F178C">
        <w:trPr>
          <w:cantSplit/>
          <w:trHeight w:val="220"/>
        </w:trPr>
        <w:tc>
          <w:tcPr>
            <w:tcW w:w="1115" w:type="pct"/>
            <w:gridSpan w:val="2"/>
            <w:tcBorders>
              <w:top w:val="dotted" w:sz="4" w:space="0" w:color="auto"/>
            </w:tcBorders>
          </w:tcPr>
          <w:p w14:paraId="79B1A985" w14:textId="77777777" w:rsidR="00A332DE" w:rsidRPr="0042417C" w:rsidRDefault="00A332DE" w:rsidP="00A332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7F09">
              <w:rPr>
                <w:rFonts w:ascii="Arial" w:eastAsia="Times New Roman" w:hAnsi="Arial" w:cs="Arial"/>
                <w:sz w:val="20"/>
                <w:szCs w:val="20"/>
              </w:rPr>
              <w:t>Pripremna nedjelja</w:t>
            </w:r>
          </w:p>
        </w:tc>
        <w:tc>
          <w:tcPr>
            <w:tcW w:w="3885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2FC13FE4" w14:textId="70AA1043" w:rsidR="00A332DE" w:rsidRPr="00A77F09" w:rsidRDefault="00B70073" w:rsidP="00A332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73">
              <w:rPr>
                <w:rFonts w:ascii="Arial" w:eastAsia="Times New Roman" w:hAnsi="Arial" w:cs="Arial"/>
                <w:sz w:val="20"/>
                <w:szCs w:val="20"/>
              </w:rPr>
              <w:t>Upoznavanje, priprema i upis semestra.</w:t>
            </w:r>
          </w:p>
        </w:tc>
      </w:tr>
      <w:tr w:rsidR="00B70073" w:rsidRPr="0042417C" w14:paraId="4B93E6CE" w14:textId="77777777" w:rsidTr="009F178C">
        <w:trPr>
          <w:cantSplit/>
          <w:trHeight w:val="221"/>
        </w:trPr>
        <w:tc>
          <w:tcPr>
            <w:tcW w:w="1115" w:type="pct"/>
            <w:gridSpan w:val="2"/>
          </w:tcPr>
          <w:p w14:paraId="1C75D1D2" w14:textId="77777777" w:rsidR="00B70073" w:rsidRPr="0042417C" w:rsidRDefault="00B70073" w:rsidP="00B70073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nedjelja</w:t>
            </w:r>
          </w:p>
        </w:tc>
        <w:tc>
          <w:tcPr>
            <w:tcW w:w="3885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FF19F6" w14:textId="26D1BD37" w:rsidR="00B70073" w:rsidRPr="00E669A2" w:rsidRDefault="00B70073" w:rsidP="00B70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69A2">
              <w:rPr>
                <w:rFonts w:ascii="Arial" w:hAnsi="Arial" w:cs="Arial"/>
                <w:sz w:val="20"/>
                <w:szCs w:val="20"/>
                <w:lang w:val="sr-Latn-ME"/>
              </w:rPr>
              <w:t xml:space="preserve">Regionalna ekonomija i regionalna politika: osnovni pojmovi </w:t>
            </w:r>
          </w:p>
        </w:tc>
      </w:tr>
      <w:tr w:rsidR="00B70073" w:rsidRPr="0042417C" w14:paraId="02A8AC67" w14:textId="77777777" w:rsidTr="009F178C">
        <w:trPr>
          <w:cantSplit/>
          <w:trHeight w:val="220"/>
        </w:trPr>
        <w:tc>
          <w:tcPr>
            <w:tcW w:w="1115" w:type="pct"/>
            <w:gridSpan w:val="2"/>
          </w:tcPr>
          <w:p w14:paraId="040A512B" w14:textId="77777777" w:rsidR="00B70073" w:rsidRPr="0042417C" w:rsidRDefault="00B70073" w:rsidP="00B70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II nedjelja</w:t>
            </w:r>
          </w:p>
        </w:tc>
        <w:tc>
          <w:tcPr>
            <w:tcW w:w="3885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D89A6B" w14:textId="68313893" w:rsidR="00B70073" w:rsidRPr="00E669A2" w:rsidRDefault="00B70073" w:rsidP="00B70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69A2">
              <w:rPr>
                <w:rFonts w:ascii="Arial" w:hAnsi="Arial" w:cs="Arial"/>
                <w:sz w:val="20"/>
                <w:szCs w:val="20"/>
                <w:lang w:val="sr-Latn-ME"/>
              </w:rPr>
              <w:t>Teorije regionalnog razvoja</w:t>
            </w:r>
          </w:p>
        </w:tc>
      </w:tr>
      <w:tr w:rsidR="00B70073" w:rsidRPr="0042417C" w14:paraId="35491D12" w14:textId="77777777" w:rsidTr="009F178C">
        <w:trPr>
          <w:cantSplit/>
          <w:trHeight w:val="221"/>
        </w:trPr>
        <w:tc>
          <w:tcPr>
            <w:tcW w:w="1115" w:type="pct"/>
            <w:gridSpan w:val="2"/>
          </w:tcPr>
          <w:p w14:paraId="1BEAA15E" w14:textId="77777777" w:rsidR="00B70073" w:rsidRPr="0042417C" w:rsidRDefault="00B70073" w:rsidP="00B70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III nedjelja</w:t>
            </w:r>
          </w:p>
        </w:tc>
        <w:tc>
          <w:tcPr>
            <w:tcW w:w="3885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3D649A" w14:textId="11DFA8CB" w:rsidR="00B70073" w:rsidRPr="00E669A2" w:rsidRDefault="00B70073" w:rsidP="00B70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69A2">
              <w:rPr>
                <w:rFonts w:ascii="Arial" w:hAnsi="Arial" w:cs="Arial"/>
                <w:sz w:val="20"/>
                <w:szCs w:val="20"/>
                <w:lang w:val="sr-Latn-ME"/>
              </w:rPr>
              <w:t>Budžet EU i višegodišnji finansijski okvir</w:t>
            </w:r>
          </w:p>
        </w:tc>
      </w:tr>
      <w:tr w:rsidR="00B70073" w:rsidRPr="0042417C" w14:paraId="709A092B" w14:textId="77777777" w:rsidTr="009F178C">
        <w:trPr>
          <w:cantSplit/>
          <w:trHeight w:val="221"/>
        </w:trPr>
        <w:tc>
          <w:tcPr>
            <w:tcW w:w="1115" w:type="pct"/>
            <w:gridSpan w:val="2"/>
          </w:tcPr>
          <w:p w14:paraId="50ED0D0F" w14:textId="77777777" w:rsidR="00B70073" w:rsidRPr="0042417C" w:rsidRDefault="00B70073" w:rsidP="00B70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IV nedjelja</w:t>
            </w:r>
          </w:p>
        </w:tc>
        <w:tc>
          <w:tcPr>
            <w:tcW w:w="3885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1AEA44" w14:textId="600526FD" w:rsidR="00B70073" w:rsidRPr="00E669A2" w:rsidRDefault="00B70073" w:rsidP="00B70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69A2">
              <w:rPr>
                <w:rFonts w:ascii="Arial" w:hAnsi="Arial" w:cs="Arial"/>
                <w:sz w:val="20"/>
                <w:szCs w:val="20"/>
                <w:lang w:val="sr-Latn-ME"/>
              </w:rPr>
              <w:t xml:space="preserve">Istorijski razvoj regionalne politike EU </w:t>
            </w:r>
          </w:p>
        </w:tc>
      </w:tr>
      <w:tr w:rsidR="00B70073" w:rsidRPr="0042417C" w14:paraId="2925D910" w14:textId="77777777" w:rsidTr="009F178C">
        <w:trPr>
          <w:cantSplit/>
          <w:trHeight w:val="220"/>
        </w:trPr>
        <w:tc>
          <w:tcPr>
            <w:tcW w:w="1115" w:type="pct"/>
            <w:gridSpan w:val="2"/>
          </w:tcPr>
          <w:p w14:paraId="605EA7FC" w14:textId="77777777" w:rsidR="00B70073" w:rsidRPr="0042417C" w:rsidRDefault="00B70073" w:rsidP="00B70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 nedjelja</w:t>
            </w:r>
          </w:p>
        </w:tc>
        <w:tc>
          <w:tcPr>
            <w:tcW w:w="3885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5F6802" w14:textId="14797853" w:rsidR="00B70073" w:rsidRPr="00E669A2" w:rsidRDefault="00B70073" w:rsidP="00B70073">
            <w:pPr>
              <w:spacing w:after="0"/>
              <w:ind w:right="-36"/>
              <w:rPr>
                <w:rFonts w:ascii="Arial" w:hAnsi="Arial" w:cs="Arial"/>
                <w:b/>
                <w:sz w:val="20"/>
                <w:szCs w:val="20"/>
              </w:rPr>
            </w:pPr>
            <w:r w:rsidRPr="00E669A2">
              <w:rPr>
                <w:rFonts w:ascii="Arial" w:hAnsi="Arial" w:cs="Arial"/>
                <w:sz w:val="20"/>
                <w:szCs w:val="20"/>
                <w:lang w:val="sr-Latn-ME"/>
              </w:rPr>
              <w:t xml:space="preserve">Ciljevi ekonomske, socijalne i teritorijale kohezije </w:t>
            </w:r>
          </w:p>
        </w:tc>
      </w:tr>
      <w:tr w:rsidR="00B70073" w:rsidRPr="0042417C" w14:paraId="0141423E" w14:textId="77777777" w:rsidTr="009F178C">
        <w:trPr>
          <w:cantSplit/>
          <w:trHeight w:val="221"/>
        </w:trPr>
        <w:tc>
          <w:tcPr>
            <w:tcW w:w="1115" w:type="pct"/>
            <w:gridSpan w:val="2"/>
          </w:tcPr>
          <w:p w14:paraId="2C050777" w14:textId="77777777" w:rsidR="00B70073" w:rsidRPr="0042417C" w:rsidRDefault="00B70073" w:rsidP="00B70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 nedjelja</w:t>
            </w:r>
          </w:p>
        </w:tc>
        <w:tc>
          <w:tcPr>
            <w:tcW w:w="3885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FC331A" w14:textId="797DE97E" w:rsidR="00B70073" w:rsidRPr="00E669A2" w:rsidRDefault="00B70073" w:rsidP="00B70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69A2">
              <w:rPr>
                <w:rFonts w:ascii="Arial" w:hAnsi="Arial" w:cs="Arial"/>
                <w:sz w:val="20"/>
                <w:szCs w:val="20"/>
                <w:lang w:val="sr-Latn-ME"/>
              </w:rPr>
              <w:t xml:space="preserve">Institucionalni okvir regionalne politike EU    </w:t>
            </w:r>
          </w:p>
        </w:tc>
      </w:tr>
      <w:tr w:rsidR="00B70073" w:rsidRPr="0042417C" w14:paraId="036EC38B" w14:textId="77777777" w:rsidTr="009F178C">
        <w:trPr>
          <w:cantSplit/>
          <w:trHeight w:val="221"/>
        </w:trPr>
        <w:tc>
          <w:tcPr>
            <w:tcW w:w="1115" w:type="pct"/>
            <w:gridSpan w:val="2"/>
          </w:tcPr>
          <w:p w14:paraId="3F96F72D" w14:textId="77777777" w:rsidR="00B70073" w:rsidRPr="0042417C" w:rsidRDefault="00B70073" w:rsidP="00B70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VII nedjelja</w:t>
            </w:r>
          </w:p>
        </w:tc>
        <w:tc>
          <w:tcPr>
            <w:tcW w:w="3885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954B19" w14:textId="5D3402D9" w:rsidR="00B70073" w:rsidRPr="00E669A2" w:rsidRDefault="00B70073" w:rsidP="00B70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69A2">
              <w:rPr>
                <w:rFonts w:ascii="Arial" w:hAnsi="Arial" w:cs="Arial"/>
                <w:sz w:val="20"/>
                <w:szCs w:val="20"/>
                <w:lang w:val="sr-Latn-ME"/>
              </w:rPr>
              <w:t>Razlike izmedju regiona u EU</w:t>
            </w:r>
          </w:p>
        </w:tc>
      </w:tr>
      <w:tr w:rsidR="00B70073" w:rsidRPr="0042417C" w14:paraId="06769C10" w14:textId="77777777" w:rsidTr="009F178C">
        <w:trPr>
          <w:cantSplit/>
          <w:trHeight w:val="220"/>
        </w:trPr>
        <w:tc>
          <w:tcPr>
            <w:tcW w:w="1115" w:type="pct"/>
            <w:gridSpan w:val="2"/>
          </w:tcPr>
          <w:p w14:paraId="4B506D95" w14:textId="77777777" w:rsidR="00B70073" w:rsidRPr="0042417C" w:rsidRDefault="00B70073" w:rsidP="00B70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VIII nedjelja</w:t>
            </w:r>
          </w:p>
        </w:tc>
        <w:tc>
          <w:tcPr>
            <w:tcW w:w="3885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88CEE9" w14:textId="4CB398CE" w:rsidR="00B70073" w:rsidRPr="00E669A2" w:rsidRDefault="00B70073" w:rsidP="00B70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69A2">
              <w:rPr>
                <w:rFonts w:ascii="Arial" w:hAnsi="Arial" w:cs="Arial"/>
                <w:sz w:val="20"/>
                <w:szCs w:val="20"/>
                <w:lang w:val="sr-Latn-ME"/>
              </w:rPr>
              <w:t xml:space="preserve">Izazovi regionalne politike EU u narednom periodu </w:t>
            </w:r>
          </w:p>
        </w:tc>
      </w:tr>
      <w:tr w:rsidR="00B70073" w:rsidRPr="0042417C" w14:paraId="08A5B449" w14:textId="77777777" w:rsidTr="009F178C">
        <w:trPr>
          <w:cantSplit/>
          <w:trHeight w:val="221"/>
        </w:trPr>
        <w:tc>
          <w:tcPr>
            <w:tcW w:w="1115" w:type="pct"/>
            <w:gridSpan w:val="2"/>
          </w:tcPr>
          <w:p w14:paraId="0F4DB602" w14:textId="77777777" w:rsidR="00B70073" w:rsidRPr="0042417C" w:rsidRDefault="00B70073" w:rsidP="00B70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IX nedjelja</w:t>
            </w:r>
          </w:p>
        </w:tc>
        <w:tc>
          <w:tcPr>
            <w:tcW w:w="3885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4C13F0" w14:textId="2FA42DBF" w:rsidR="00B70073" w:rsidRPr="00E669A2" w:rsidRDefault="00B70073" w:rsidP="00B70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69A2">
              <w:rPr>
                <w:rFonts w:ascii="Arial" w:hAnsi="Arial" w:cs="Arial"/>
                <w:sz w:val="20"/>
                <w:szCs w:val="20"/>
                <w:lang w:val="sr-Latn-ME"/>
              </w:rPr>
              <w:t>Finansijski instrumenti regionalne politike EU (Strukturni i investicioni fondovi EU, programi Unije)</w:t>
            </w:r>
          </w:p>
        </w:tc>
      </w:tr>
      <w:tr w:rsidR="00B70073" w:rsidRPr="0042417C" w14:paraId="560CA199" w14:textId="77777777" w:rsidTr="009F178C">
        <w:trPr>
          <w:cantSplit/>
          <w:trHeight w:val="220"/>
        </w:trPr>
        <w:tc>
          <w:tcPr>
            <w:tcW w:w="1115" w:type="pct"/>
            <w:gridSpan w:val="2"/>
          </w:tcPr>
          <w:p w14:paraId="5801FCAE" w14:textId="77777777" w:rsidR="00B70073" w:rsidRPr="0042417C" w:rsidRDefault="00B70073" w:rsidP="00B70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 nedjelja</w:t>
            </w:r>
          </w:p>
        </w:tc>
        <w:tc>
          <w:tcPr>
            <w:tcW w:w="3885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4786D6" w14:textId="4D76F832" w:rsidR="00B70073" w:rsidRPr="00E669A2" w:rsidRDefault="00B70073" w:rsidP="00B70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69A2">
              <w:rPr>
                <w:rFonts w:ascii="Arial" w:hAnsi="Arial" w:cs="Arial"/>
                <w:sz w:val="20"/>
                <w:szCs w:val="20"/>
                <w:lang w:val="sr-Latn-ME"/>
              </w:rPr>
              <w:t>Pretpristupna podrška EU</w:t>
            </w:r>
          </w:p>
        </w:tc>
      </w:tr>
      <w:tr w:rsidR="00B70073" w:rsidRPr="0042417C" w14:paraId="4F1D2935" w14:textId="77777777" w:rsidTr="009F178C">
        <w:trPr>
          <w:cantSplit/>
          <w:trHeight w:val="221"/>
        </w:trPr>
        <w:tc>
          <w:tcPr>
            <w:tcW w:w="1115" w:type="pct"/>
            <w:gridSpan w:val="2"/>
          </w:tcPr>
          <w:p w14:paraId="3DA04CF7" w14:textId="77777777" w:rsidR="00B70073" w:rsidRPr="0042417C" w:rsidRDefault="00B70073" w:rsidP="00B70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XI nedjelja</w:t>
            </w:r>
          </w:p>
        </w:tc>
        <w:tc>
          <w:tcPr>
            <w:tcW w:w="3885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B5662A" w14:textId="267A629B" w:rsidR="00B70073" w:rsidRPr="00E669A2" w:rsidRDefault="00B70073" w:rsidP="00B70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69A2">
              <w:rPr>
                <w:rFonts w:ascii="Arial" w:hAnsi="Arial" w:cs="Arial"/>
                <w:sz w:val="20"/>
                <w:szCs w:val="20"/>
                <w:lang w:val="sr-Latn-ME"/>
              </w:rPr>
              <w:t>Projektni ciklus i modeli upravljanja projektima EU</w:t>
            </w:r>
          </w:p>
        </w:tc>
      </w:tr>
      <w:tr w:rsidR="00B70073" w:rsidRPr="0042417C" w14:paraId="47EC6853" w14:textId="77777777" w:rsidTr="009F178C">
        <w:trPr>
          <w:cantSplit/>
          <w:trHeight w:val="221"/>
        </w:trPr>
        <w:tc>
          <w:tcPr>
            <w:tcW w:w="1115" w:type="pct"/>
            <w:gridSpan w:val="2"/>
          </w:tcPr>
          <w:p w14:paraId="2CC2A8D4" w14:textId="77777777" w:rsidR="00B70073" w:rsidRPr="0042417C" w:rsidRDefault="00B70073" w:rsidP="00B70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XII nedjelja</w:t>
            </w:r>
          </w:p>
        </w:tc>
        <w:tc>
          <w:tcPr>
            <w:tcW w:w="3885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D386EF" w14:textId="7D945C22" w:rsidR="00B70073" w:rsidRPr="00E669A2" w:rsidRDefault="00B70073" w:rsidP="00B70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69A2">
              <w:rPr>
                <w:rFonts w:ascii="Arial" w:hAnsi="Arial" w:cs="Arial"/>
                <w:sz w:val="20"/>
                <w:szCs w:val="20"/>
                <w:lang w:val="sr-Latn-ME"/>
              </w:rPr>
              <w:t xml:space="preserve">Kritički osvrt na razvojni koncept Crne Gore; Teritorijalna i statistička podjela; </w:t>
            </w:r>
          </w:p>
        </w:tc>
      </w:tr>
      <w:tr w:rsidR="00B70073" w:rsidRPr="0042417C" w14:paraId="207B414D" w14:textId="77777777" w:rsidTr="009F178C">
        <w:trPr>
          <w:cantSplit/>
          <w:trHeight w:val="220"/>
        </w:trPr>
        <w:tc>
          <w:tcPr>
            <w:tcW w:w="1115" w:type="pct"/>
            <w:gridSpan w:val="2"/>
          </w:tcPr>
          <w:p w14:paraId="536B0866" w14:textId="77777777" w:rsidR="00B70073" w:rsidRPr="0042417C" w:rsidRDefault="00B70073" w:rsidP="00B70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XIII nedjelja</w:t>
            </w:r>
          </w:p>
        </w:tc>
        <w:tc>
          <w:tcPr>
            <w:tcW w:w="3885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2E1F80" w14:textId="64655C13" w:rsidR="00B70073" w:rsidRPr="00E669A2" w:rsidRDefault="00B70073" w:rsidP="00B70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69A2">
              <w:rPr>
                <w:rFonts w:ascii="Arial" w:hAnsi="Arial" w:cs="Arial"/>
                <w:sz w:val="20"/>
                <w:szCs w:val="20"/>
                <w:lang w:val="sr-Latn-ME"/>
              </w:rPr>
              <w:t xml:space="preserve">Regionalne razlike: indeks razvijenosti i indeks konkurentnosti </w:t>
            </w:r>
          </w:p>
        </w:tc>
      </w:tr>
      <w:tr w:rsidR="00B70073" w:rsidRPr="0042417C" w14:paraId="3E34B121" w14:textId="77777777" w:rsidTr="009F178C">
        <w:trPr>
          <w:cantSplit/>
          <w:trHeight w:val="221"/>
        </w:trPr>
        <w:tc>
          <w:tcPr>
            <w:tcW w:w="1115" w:type="pct"/>
            <w:gridSpan w:val="2"/>
          </w:tcPr>
          <w:p w14:paraId="3384EB9C" w14:textId="77777777" w:rsidR="00B70073" w:rsidRPr="0042417C" w:rsidRDefault="00B70073" w:rsidP="00B70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XIV nedjelja</w:t>
            </w:r>
          </w:p>
        </w:tc>
        <w:tc>
          <w:tcPr>
            <w:tcW w:w="3885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4F81D6" w14:textId="132E7527" w:rsidR="00B70073" w:rsidRPr="00E669A2" w:rsidRDefault="00B70073" w:rsidP="00B70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69A2">
              <w:rPr>
                <w:rFonts w:ascii="Arial" w:hAnsi="Arial" w:cs="Arial"/>
                <w:sz w:val="20"/>
                <w:szCs w:val="20"/>
                <w:lang w:val="sr-Latn-ME"/>
              </w:rPr>
              <w:t>Strategija regionalnog razvoja; Institucionalni okvir politike;</w:t>
            </w:r>
          </w:p>
        </w:tc>
      </w:tr>
      <w:tr w:rsidR="00B70073" w:rsidRPr="0042417C" w14:paraId="106A7F0C" w14:textId="77777777" w:rsidTr="009F178C">
        <w:trPr>
          <w:cantSplit/>
          <w:trHeight w:val="221"/>
        </w:trPr>
        <w:tc>
          <w:tcPr>
            <w:tcW w:w="1115" w:type="pct"/>
            <w:gridSpan w:val="2"/>
            <w:tcBorders>
              <w:bottom w:val="single" w:sz="4" w:space="0" w:color="auto"/>
            </w:tcBorders>
          </w:tcPr>
          <w:p w14:paraId="067C1649" w14:textId="77777777" w:rsidR="00B70073" w:rsidRPr="0042417C" w:rsidRDefault="00B70073" w:rsidP="00B70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XV nedjelja</w:t>
            </w:r>
          </w:p>
        </w:tc>
        <w:tc>
          <w:tcPr>
            <w:tcW w:w="3885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6F9315" w14:textId="58FD0080" w:rsidR="00B70073" w:rsidRPr="00E669A2" w:rsidRDefault="00B70073" w:rsidP="00B70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69A2">
              <w:rPr>
                <w:rFonts w:ascii="Arial" w:hAnsi="Arial" w:cs="Arial"/>
                <w:sz w:val="20"/>
                <w:szCs w:val="20"/>
                <w:lang w:val="sl-SI"/>
              </w:rPr>
              <w:t xml:space="preserve">Finansiranje lokalnog i regionanog razvoja; Regionalni razvojni prioriteti; Strateški planovi razvoja opština Crne Gore; </w:t>
            </w:r>
          </w:p>
        </w:tc>
      </w:tr>
      <w:tr w:rsidR="00A332DE" w:rsidRPr="0042417C" w14:paraId="5CC5453B" w14:textId="77777777" w:rsidTr="00DC3F78">
        <w:trPr>
          <w:cantSplit/>
          <w:trHeight w:val="554"/>
        </w:trPr>
        <w:tc>
          <w:tcPr>
            <w:tcW w:w="5000" w:type="pct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98B0D8" w14:textId="50531450" w:rsidR="00A332DE" w:rsidRPr="0042417C" w:rsidRDefault="009F178C" w:rsidP="00B70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Metode obrazovanja: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predavanja, vježbe, seminari, konsultacije, debate na vježbama, uz analizu apli</w:t>
            </w:r>
            <w:r w:rsidR="00B70073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kativnih tema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="00B70073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regionalnog razvoja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="00B70073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i regionalne politike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Crne Gore, uključujući seminarske radove i prezentacije studenata</w:t>
            </w:r>
          </w:p>
        </w:tc>
      </w:tr>
      <w:tr w:rsidR="00A332DE" w:rsidRPr="0042417C" w14:paraId="1F802FB3" w14:textId="77777777" w:rsidTr="00DC3F78">
        <w:trPr>
          <w:cantSplit/>
          <w:trHeight w:val="366"/>
        </w:trPr>
        <w:tc>
          <w:tcPr>
            <w:tcW w:w="5000" w:type="pct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FDBE74" w14:textId="77777777" w:rsidR="00A332DE" w:rsidRPr="0042417C" w:rsidRDefault="00A332DE" w:rsidP="00A33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41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Opterećenje studenata</w:t>
            </w:r>
          </w:p>
        </w:tc>
      </w:tr>
      <w:tr w:rsidR="00A332DE" w:rsidRPr="0042417C" w14:paraId="285F2C07" w14:textId="77777777" w:rsidTr="00B70073">
        <w:trPr>
          <w:cantSplit/>
          <w:trHeight w:val="755"/>
        </w:trPr>
        <w:tc>
          <w:tcPr>
            <w:tcW w:w="2001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2CB22EA9" w14:textId="77777777" w:rsidR="00A332DE" w:rsidRPr="009F178C" w:rsidRDefault="00A332DE" w:rsidP="009F1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F178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Nedjeljno</w:t>
            </w:r>
          </w:p>
          <w:p w14:paraId="013530CF" w14:textId="77777777" w:rsidR="00B70073" w:rsidRPr="00B70073" w:rsidRDefault="00B70073" w:rsidP="00B70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0073">
              <w:rPr>
                <w:rFonts w:ascii="Arial" w:hAnsi="Arial" w:cs="Arial"/>
                <w:sz w:val="20"/>
                <w:szCs w:val="20"/>
              </w:rPr>
              <w:t>7 kredita x 40/30  = 9,33 sati</w:t>
            </w:r>
          </w:p>
          <w:p w14:paraId="709E28BF" w14:textId="77777777" w:rsidR="00B70073" w:rsidRPr="00B70073" w:rsidRDefault="00B70073" w:rsidP="00B70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0073">
              <w:rPr>
                <w:rFonts w:ascii="Arial" w:hAnsi="Arial" w:cs="Arial"/>
                <w:sz w:val="20"/>
                <w:szCs w:val="20"/>
              </w:rPr>
              <w:t>Struktura:</w:t>
            </w:r>
          </w:p>
          <w:p w14:paraId="7E8E2663" w14:textId="77777777" w:rsidR="00B70073" w:rsidRPr="00B70073" w:rsidRDefault="00B70073" w:rsidP="00B70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0073">
              <w:rPr>
                <w:rFonts w:ascii="Arial" w:hAnsi="Arial" w:cs="Arial"/>
                <w:sz w:val="20"/>
                <w:szCs w:val="20"/>
              </w:rPr>
              <w:t>4 sata za predavanja</w:t>
            </w:r>
          </w:p>
          <w:p w14:paraId="2E63AB36" w14:textId="77777777" w:rsidR="00B70073" w:rsidRPr="00B70073" w:rsidRDefault="00B70073" w:rsidP="00B70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0073">
              <w:rPr>
                <w:rFonts w:ascii="Arial" w:hAnsi="Arial" w:cs="Arial"/>
                <w:sz w:val="20"/>
                <w:szCs w:val="20"/>
              </w:rPr>
              <w:t>2 sata za vježbe</w:t>
            </w:r>
          </w:p>
          <w:p w14:paraId="13B2AB6A" w14:textId="40AC0B36" w:rsidR="009F178C" w:rsidRPr="009F178C" w:rsidRDefault="00B70073" w:rsidP="00B70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B70073">
              <w:rPr>
                <w:rFonts w:ascii="Arial" w:hAnsi="Arial" w:cs="Arial"/>
                <w:sz w:val="20"/>
                <w:szCs w:val="20"/>
              </w:rPr>
              <w:t>3,33 sata samostalnog rada, uključujući konsultacije.</w:t>
            </w:r>
            <w:r w:rsidR="009F178C" w:rsidRPr="009F17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99" w:type="pct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673819D" w14:textId="77777777" w:rsidR="00A332DE" w:rsidRPr="009F178C" w:rsidRDefault="00A332DE" w:rsidP="009F1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F178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U semestru</w:t>
            </w:r>
          </w:p>
          <w:p w14:paraId="2E758028" w14:textId="77777777" w:rsidR="00B70073" w:rsidRPr="00B70073" w:rsidRDefault="00B70073" w:rsidP="00B70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0073">
              <w:rPr>
                <w:rFonts w:ascii="Arial" w:hAnsi="Arial" w:cs="Arial"/>
                <w:sz w:val="20"/>
                <w:szCs w:val="20"/>
              </w:rPr>
              <w:t>Ukupno opterećenje za predmet:   7 ECTSx30 =210 sati</w:t>
            </w:r>
          </w:p>
          <w:p w14:paraId="6CC2505A" w14:textId="77777777" w:rsidR="00B70073" w:rsidRPr="00B70073" w:rsidRDefault="00B70073" w:rsidP="00B70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0073">
              <w:rPr>
                <w:rFonts w:ascii="Arial" w:hAnsi="Arial" w:cs="Arial"/>
                <w:sz w:val="20"/>
                <w:szCs w:val="20"/>
              </w:rPr>
              <w:t>Struktura:</w:t>
            </w:r>
          </w:p>
          <w:p w14:paraId="75917405" w14:textId="77777777" w:rsidR="00B70073" w:rsidRPr="00B70073" w:rsidRDefault="00B70073" w:rsidP="00B70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0073">
              <w:rPr>
                <w:rFonts w:ascii="Arial" w:hAnsi="Arial" w:cs="Arial"/>
                <w:sz w:val="20"/>
                <w:szCs w:val="20"/>
              </w:rPr>
              <w:t>Nastava i završni ispit:  9,33 x16nedelja= 149,28 sati</w:t>
            </w:r>
          </w:p>
          <w:p w14:paraId="346D87B5" w14:textId="3451B2F9" w:rsidR="00B70073" w:rsidRPr="00B70073" w:rsidRDefault="00B70073" w:rsidP="00B70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0073">
              <w:rPr>
                <w:rFonts w:ascii="Arial" w:hAnsi="Arial" w:cs="Arial"/>
                <w:sz w:val="20"/>
                <w:szCs w:val="20"/>
              </w:rPr>
              <w:t>Neophodne pripreme prije početka semestra (administracija, upis, ovjera): 9,33 x2= 19,66 sati.</w:t>
            </w:r>
          </w:p>
          <w:p w14:paraId="4866BCA0" w14:textId="68FBF288" w:rsidR="009F178C" w:rsidRPr="009F178C" w:rsidRDefault="00B70073" w:rsidP="00B70073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B70073">
              <w:rPr>
                <w:rFonts w:ascii="Arial" w:hAnsi="Arial" w:cs="Arial"/>
                <w:sz w:val="20"/>
                <w:szCs w:val="20"/>
              </w:rPr>
              <w:t>Dopunski rad za pripremu i polaganje ispita u popravnom roku: 41,06 sati</w:t>
            </w:r>
          </w:p>
        </w:tc>
      </w:tr>
      <w:tr w:rsidR="00A332DE" w:rsidRPr="0042417C" w14:paraId="49AF9934" w14:textId="77777777" w:rsidTr="00163F0C">
        <w:trPr>
          <w:cantSplit/>
          <w:trHeight w:val="586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9CC6C92" w14:textId="77777777" w:rsidR="00163F0C" w:rsidRDefault="00A332DE" w:rsidP="00D07E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</w:pPr>
            <w:r w:rsidRPr="0042417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Obaveze studenata u toku nastave:</w:t>
            </w:r>
            <w:r w:rsidR="009F178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9F178C" w:rsidRPr="009F178C"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 xml:space="preserve">pohađanje nastave, aktivno učešće na vježbama, </w:t>
            </w:r>
          </w:p>
          <w:p w14:paraId="6628E394" w14:textId="026DCC2C" w:rsidR="00A332DE" w:rsidRPr="0042417C" w:rsidRDefault="009F178C" w:rsidP="00A332D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 xml:space="preserve">kao i </w:t>
            </w:r>
            <w:r w:rsidRPr="009F178C"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>priprema prezentacija i seminara</w:t>
            </w:r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 xml:space="preserve"> po izboru studenta</w:t>
            </w:r>
          </w:p>
        </w:tc>
      </w:tr>
      <w:tr w:rsidR="00A332DE" w:rsidRPr="0042417C" w14:paraId="29613AC3" w14:textId="77777777" w:rsidTr="00DC3F78">
        <w:trPr>
          <w:cantSplit/>
          <w:trHeight w:val="684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4D4749CF" w14:textId="27303BC3" w:rsidR="00A332DE" w:rsidRDefault="00A332DE" w:rsidP="00A332D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Literatura:</w:t>
            </w:r>
          </w:p>
          <w:p w14:paraId="671136CF" w14:textId="2AAC7541" w:rsidR="00D07E4A" w:rsidRPr="00D07E4A" w:rsidRDefault="00D07E4A" w:rsidP="00A84C6C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07E4A">
              <w:rPr>
                <w:rFonts w:ascii="Arial" w:hAnsi="Arial" w:cs="Arial"/>
                <w:sz w:val="20"/>
                <w:szCs w:val="20"/>
                <w:lang w:val="sl-SI"/>
              </w:rPr>
              <w:t>Gordana Đurović : Regionalna Ekonomija, Ekonomski fakultet, Podgorica, 20</w:t>
            </w:r>
            <w:r w:rsidRPr="00D07E4A">
              <w:rPr>
                <w:rFonts w:ascii="Arial" w:hAnsi="Arial" w:cs="Arial"/>
                <w:sz w:val="20"/>
                <w:szCs w:val="20"/>
                <w:lang w:val="sl-SI"/>
              </w:rPr>
              <w:t>22</w:t>
            </w:r>
            <w:r w:rsidRPr="00D07E4A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.</w:t>
            </w:r>
            <w:r w:rsidRPr="00D07E4A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67F117F0" w14:textId="77777777" w:rsidR="00D07E4A" w:rsidRPr="00D07E4A" w:rsidRDefault="00D07E4A" w:rsidP="00A84C6C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07E4A">
              <w:rPr>
                <w:rFonts w:ascii="Arial" w:hAnsi="Arial" w:cs="Arial"/>
                <w:sz w:val="20"/>
                <w:szCs w:val="20"/>
              </w:rPr>
              <w:t>R</w:t>
            </w:r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. </w:t>
            </w:r>
            <w:r w:rsidRPr="00D07E4A">
              <w:rPr>
                <w:rFonts w:ascii="Arial" w:hAnsi="Arial" w:cs="Arial"/>
                <w:sz w:val="20"/>
                <w:szCs w:val="20"/>
                <w:lang w:val="sr-Latn-ME"/>
              </w:rPr>
              <w:t>Crescenzi &amp; M. Percoco Geography, Institutions and Regional Econom</w:t>
            </w:r>
            <w:r w:rsidRPr="00D07E4A">
              <w:rPr>
                <w:rFonts w:ascii="Arial" w:hAnsi="Arial" w:cs="Arial"/>
                <w:sz w:val="20"/>
                <w:szCs w:val="20"/>
                <w:lang w:val="sr-Latn-ME"/>
              </w:rPr>
              <w:t>ic Performance, Springer, 2013;</w:t>
            </w:r>
          </w:p>
          <w:p w14:paraId="5900DDDF" w14:textId="71CF3F38" w:rsidR="00D07E4A" w:rsidRPr="00D07E4A" w:rsidRDefault="00D07E4A" w:rsidP="00A84C6C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07E4A">
              <w:rPr>
                <w:rFonts w:ascii="Arial" w:hAnsi="Arial" w:cs="Arial"/>
                <w:sz w:val="20"/>
                <w:szCs w:val="20"/>
                <w:lang w:val="sr-Latn-ME"/>
              </w:rPr>
              <w:t>Dokumenta Evropske komisije (</w:t>
            </w:r>
            <w:r w:rsidRPr="00D07E4A">
              <w:rPr>
                <w:rFonts w:ascii="Arial" w:hAnsi="Arial" w:cs="Arial"/>
                <w:sz w:val="20"/>
                <w:szCs w:val="20"/>
                <w:lang w:val="sr-Latn-ME"/>
              </w:rPr>
              <w:t>MFF 2021-2027</w:t>
            </w:r>
            <w:r w:rsidRPr="00D07E4A">
              <w:rPr>
                <w:rFonts w:ascii="Arial" w:hAnsi="Arial" w:cs="Arial"/>
                <w:sz w:val="20"/>
                <w:szCs w:val="20"/>
                <w:lang w:val="sr-Latn-ME"/>
              </w:rPr>
              <w:t xml:space="preserve">, 2021; </w:t>
            </w:r>
            <w:r w:rsidR="004A34F1">
              <w:rPr>
                <w:rFonts w:ascii="Arial" w:hAnsi="Arial" w:cs="Arial"/>
                <w:sz w:val="20"/>
                <w:szCs w:val="20"/>
                <w:lang w:val="sr-Latn-ME"/>
              </w:rPr>
              <w:t xml:space="preserve">The </w:t>
            </w:r>
            <w:r w:rsidR="00B94232">
              <w:rPr>
                <w:rFonts w:ascii="Arial" w:hAnsi="Arial" w:cs="Arial"/>
                <w:sz w:val="20"/>
                <w:szCs w:val="20"/>
                <w:lang w:val="sr-Latn-ME"/>
              </w:rPr>
              <w:t>Eights</w:t>
            </w:r>
            <w:r w:rsidRPr="00D07E4A">
              <w:rPr>
                <w:rFonts w:ascii="Arial" w:hAnsi="Arial" w:cs="Arial"/>
                <w:sz w:val="20"/>
                <w:szCs w:val="20"/>
                <w:lang w:val="sr-Latn-ME"/>
              </w:rPr>
              <w:t xml:space="preserve"> Report on Economic, Social and Territorial Cohesion, 202</w:t>
            </w:r>
            <w:r w:rsidR="00B94232">
              <w:rPr>
                <w:rFonts w:ascii="Arial" w:hAnsi="Arial" w:cs="Arial"/>
                <w:sz w:val="20"/>
                <w:szCs w:val="20"/>
                <w:lang w:val="sr-Latn-ME"/>
              </w:rPr>
              <w:t>2</w:t>
            </w:r>
            <w:r w:rsidRPr="00D07E4A">
              <w:rPr>
                <w:rFonts w:ascii="Arial" w:hAnsi="Arial" w:cs="Arial"/>
                <w:sz w:val="20"/>
                <w:szCs w:val="20"/>
                <w:lang w:val="sr-Latn-ME"/>
              </w:rPr>
              <w:t>);</w:t>
            </w:r>
          </w:p>
          <w:p w14:paraId="70954411" w14:textId="114C8FA7" w:rsidR="0010599E" w:rsidRPr="00D07E4A" w:rsidRDefault="00D07E4A" w:rsidP="00A84C6C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  <w:lang w:val="sl-SI"/>
              </w:rPr>
            </w:pPr>
            <w:r w:rsidRPr="00D07E4A">
              <w:rPr>
                <w:rFonts w:ascii="Arial" w:hAnsi="Arial" w:cs="Arial"/>
                <w:sz w:val="20"/>
                <w:szCs w:val="20"/>
                <w:lang w:val="sr-Latn-ME"/>
              </w:rPr>
              <w:t>Izbrani naučni radovi, dokumenta Vlade Crne Gore o regionalnom razvoju i regionalnoj politici;</w:t>
            </w:r>
          </w:p>
        </w:tc>
      </w:tr>
      <w:tr w:rsidR="00A332DE" w:rsidRPr="0042417C" w14:paraId="3E75B03C" w14:textId="77777777" w:rsidTr="00DC3F78">
        <w:trPr>
          <w:cantSplit/>
          <w:trHeight w:val="692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71729C78" w14:textId="77777777" w:rsidR="00A332DE" w:rsidRDefault="00A332DE" w:rsidP="00A332D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lastRenderedPageBreak/>
              <w:t>Ishodi učenja (usklađeni sa ishodima za studijski program):</w:t>
            </w:r>
          </w:p>
          <w:p w14:paraId="54E98B3F" w14:textId="0346E333" w:rsidR="0010599E" w:rsidRPr="0010599E" w:rsidRDefault="0010599E" w:rsidP="0010599E">
            <w:pPr>
              <w:pStyle w:val="Default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10599E">
              <w:rPr>
                <w:rFonts w:ascii="Arial" w:hAnsi="Arial" w:cs="Arial"/>
                <w:sz w:val="20"/>
                <w:szCs w:val="20"/>
                <w:lang w:val="sr-Latn-ME"/>
              </w:rPr>
              <w:t>Sa završetkom kursa ”</w:t>
            </w:r>
            <w:r w:rsidR="00D07E4A">
              <w:rPr>
                <w:rFonts w:ascii="Arial" w:hAnsi="Arial" w:cs="Arial"/>
                <w:sz w:val="20"/>
                <w:szCs w:val="20"/>
                <w:lang w:val="sr-Latn-ME"/>
              </w:rPr>
              <w:t>Regionalna ekononija</w:t>
            </w:r>
            <w:r w:rsidRPr="0010599E">
              <w:rPr>
                <w:rFonts w:ascii="Arial" w:hAnsi="Arial" w:cs="Arial"/>
                <w:sz w:val="20"/>
                <w:szCs w:val="20"/>
                <w:lang w:val="sr-Latn-ME"/>
              </w:rPr>
              <w:t xml:space="preserve">” student: </w:t>
            </w:r>
          </w:p>
          <w:p w14:paraId="547821B4" w14:textId="77777777" w:rsidR="00D07E4A" w:rsidRPr="00D07E4A" w:rsidRDefault="00D07E4A" w:rsidP="00A84C6C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Zna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D07E4A">
              <w:rPr>
                <w:rFonts w:ascii="Arial" w:hAnsi="Arial" w:cs="Arial"/>
                <w:sz w:val="20"/>
                <w:szCs w:val="20"/>
              </w:rPr>
              <w:t>i</w:t>
            </w:r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razumije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teoriju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regionalnog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razvoja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privredni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razvoj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D07E4A">
              <w:rPr>
                <w:rFonts w:ascii="Arial" w:hAnsi="Arial" w:cs="Arial"/>
                <w:sz w:val="20"/>
                <w:szCs w:val="20"/>
              </w:rPr>
              <w:t>Crne</w:t>
            </w:r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D07E4A">
              <w:rPr>
                <w:rFonts w:ascii="Arial" w:hAnsi="Arial" w:cs="Arial"/>
                <w:sz w:val="20"/>
                <w:szCs w:val="20"/>
              </w:rPr>
              <w:t>Gore</w:t>
            </w:r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kroz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razvoj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njenih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regiona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regionalne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disparitete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D07E4A">
              <w:rPr>
                <w:rFonts w:ascii="Arial" w:hAnsi="Arial" w:cs="Arial"/>
                <w:sz w:val="20"/>
                <w:szCs w:val="20"/>
              </w:rPr>
              <w:t>i</w:t>
            </w:r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profil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aktuelne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regionalne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D07E4A">
              <w:rPr>
                <w:rFonts w:ascii="Arial" w:hAnsi="Arial" w:cs="Arial"/>
                <w:sz w:val="20"/>
                <w:szCs w:val="20"/>
              </w:rPr>
              <w:t>i</w:t>
            </w:r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razvojne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politike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; </w:t>
            </w:r>
          </w:p>
          <w:p w14:paraId="1FB1E271" w14:textId="77777777" w:rsidR="00D07E4A" w:rsidRPr="00D07E4A" w:rsidRDefault="00D07E4A" w:rsidP="00A84C6C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Posjeduje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znanje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D07E4A">
              <w:rPr>
                <w:rFonts w:ascii="Arial" w:hAnsi="Arial" w:cs="Arial"/>
                <w:sz w:val="20"/>
                <w:szCs w:val="20"/>
              </w:rPr>
              <w:t>i</w:t>
            </w:r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razumijevanje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procesa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konvergencije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evropskih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regiona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kroz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integraciju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unutra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>š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njem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tr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>ž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itu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D07E4A">
              <w:rPr>
                <w:rFonts w:ascii="Arial" w:hAnsi="Arial" w:cs="Arial"/>
                <w:sz w:val="20"/>
                <w:szCs w:val="20"/>
              </w:rPr>
              <w:t>EU</w:t>
            </w:r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povezuje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regionalni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razvoj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D07E4A">
              <w:rPr>
                <w:rFonts w:ascii="Arial" w:hAnsi="Arial" w:cs="Arial"/>
                <w:sz w:val="20"/>
                <w:szCs w:val="20"/>
              </w:rPr>
              <w:t>EU</w:t>
            </w:r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D07E4A">
              <w:rPr>
                <w:rFonts w:ascii="Arial" w:hAnsi="Arial" w:cs="Arial"/>
                <w:sz w:val="20"/>
                <w:szCs w:val="20"/>
              </w:rPr>
              <w:t>i</w:t>
            </w:r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regionalni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razvoj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D07E4A">
              <w:rPr>
                <w:rFonts w:ascii="Arial" w:hAnsi="Arial" w:cs="Arial"/>
                <w:sz w:val="20"/>
                <w:szCs w:val="20"/>
              </w:rPr>
              <w:t>Crne</w:t>
            </w:r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D07E4A">
              <w:rPr>
                <w:rFonts w:ascii="Arial" w:hAnsi="Arial" w:cs="Arial"/>
                <w:sz w:val="20"/>
                <w:szCs w:val="20"/>
              </w:rPr>
              <w:t>Gore</w:t>
            </w:r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kroz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proces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prilago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>đ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avanja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politike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; </w:t>
            </w:r>
          </w:p>
          <w:p w14:paraId="0648B9AF" w14:textId="77777777" w:rsidR="00D07E4A" w:rsidRPr="00D07E4A" w:rsidRDefault="00D07E4A" w:rsidP="00A84C6C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Razumije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proces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programiranja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razvoja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lokalnih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zajednica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D07E4A">
              <w:rPr>
                <w:rFonts w:ascii="Arial" w:hAnsi="Arial" w:cs="Arial"/>
                <w:sz w:val="20"/>
                <w:szCs w:val="20"/>
              </w:rPr>
              <w:t>u</w:t>
            </w:r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Crnoj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D07E4A">
              <w:rPr>
                <w:rFonts w:ascii="Arial" w:hAnsi="Arial" w:cs="Arial"/>
                <w:sz w:val="20"/>
                <w:szCs w:val="20"/>
              </w:rPr>
              <w:t>Gori</w:t>
            </w:r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D07E4A">
              <w:rPr>
                <w:rFonts w:ascii="Arial" w:hAnsi="Arial" w:cs="Arial"/>
                <w:sz w:val="20"/>
                <w:szCs w:val="20"/>
              </w:rPr>
              <w:t>i</w:t>
            </w:r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kriti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>č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ki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pristupa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analizi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strate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>š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kih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planova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razvoja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D07E4A">
              <w:rPr>
                <w:rFonts w:ascii="Arial" w:hAnsi="Arial" w:cs="Arial"/>
                <w:sz w:val="20"/>
                <w:szCs w:val="20"/>
              </w:rPr>
              <w:t>op</w:t>
            </w:r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>š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tina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D07E4A">
              <w:rPr>
                <w:rFonts w:ascii="Arial" w:hAnsi="Arial" w:cs="Arial"/>
                <w:sz w:val="20"/>
                <w:szCs w:val="20"/>
              </w:rPr>
              <w:t>Crne</w:t>
            </w:r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D07E4A">
              <w:rPr>
                <w:rFonts w:ascii="Arial" w:hAnsi="Arial" w:cs="Arial"/>
                <w:sz w:val="20"/>
                <w:szCs w:val="20"/>
              </w:rPr>
              <w:t>Gore</w:t>
            </w:r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D07E4A">
              <w:rPr>
                <w:rFonts w:ascii="Arial" w:hAnsi="Arial" w:cs="Arial"/>
                <w:sz w:val="20"/>
                <w:szCs w:val="20"/>
              </w:rPr>
              <w:t>i</w:t>
            </w:r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regionalnih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razvojnih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projekata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; </w:t>
            </w:r>
          </w:p>
          <w:p w14:paraId="2F081DA1" w14:textId="77777777" w:rsidR="00D07E4A" w:rsidRPr="00D07E4A" w:rsidRDefault="00D07E4A" w:rsidP="00A84C6C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Razumije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razvoj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Evropske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unije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kroz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razvoj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njene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regionalne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politike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D07E4A">
              <w:rPr>
                <w:rFonts w:ascii="Arial" w:hAnsi="Arial" w:cs="Arial"/>
                <w:sz w:val="20"/>
                <w:szCs w:val="20"/>
              </w:rPr>
              <w:t>I</w:t>
            </w:r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zajedni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>č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kog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D07E4A">
              <w:rPr>
                <w:rFonts w:ascii="Arial" w:hAnsi="Arial" w:cs="Arial"/>
                <w:sz w:val="20"/>
                <w:szCs w:val="20"/>
              </w:rPr>
              <w:t>bud</w:t>
            </w:r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>ž</w:t>
            </w:r>
            <w:r w:rsidRPr="00D07E4A">
              <w:rPr>
                <w:rFonts w:ascii="Arial" w:hAnsi="Arial" w:cs="Arial"/>
                <w:sz w:val="20"/>
                <w:szCs w:val="20"/>
              </w:rPr>
              <w:t>eta</w:t>
            </w:r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D07E4A">
              <w:rPr>
                <w:rFonts w:ascii="Arial" w:hAnsi="Arial" w:cs="Arial"/>
                <w:sz w:val="20"/>
                <w:szCs w:val="20"/>
              </w:rPr>
              <w:t>EU</w:t>
            </w:r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; </w:t>
            </w:r>
            <w:r w:rsidRPr="00D07E4A">
              <w:rPr>
                <w:rFonts w:ascii="Arial" w:hAnsi="Arial" w:cs="Arial"/>
                <w:sz w:val="20"/>
                <w:szCs w:val="20"/>
              </w:rPr>
              <w:t>ja</w:t>
            </w:r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>č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anje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strukturnih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fondova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ispunjavanje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ciljeva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ekonomske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socijalne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D07E4A">
              <w:rPr>
                <w:rFonts w:ascii="Arial" w:hAnsi="Arial" w:cs="Arial"/>
                <w:sz w:val="20"/>
                <w:szCs w:val="20"/>
              </w:rPr>
              <w:t>i</w:t>
            </w:r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teritorijalne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kohezije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D07E4A">
              <w:rPr>
                <w:rFonts w:ascii="Arial" w:hAnsi="Arial" w:cs="Arial"/>
                <w:sz w:val="20"/>
                <w:szCs w:val="20"/>
              </w:rPr>
              <w:t>EU</w:t>
            </w:r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kao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klju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>č</w:t>
            </w:r>
            <w:r w:rsidRPr="00D07E4A">
              <w:rPr>
                <w:rFonts w:ascii="Arial" w:hAnsi="Arial" w:cs="Arial"/>
                <w:sz w:val="20"/>
                <w:szCs w:val="20"/>
              </w:rPr>
              <w:t>nog</w:t>
            </w:r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integracionog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cilja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; </w:t>
            </w:r>
          </w:p>
          <w:p w14:paraId="65658606" w14:textId="77777777" w:rsidR="00D07E4A" w:rsidRPr="00D07E4A" w:rsidRDefault="00D07E4A" w:rsidP="00A84C6C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Posjeduje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znanje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D07E4A">
              <w:rPr>
                <w:rFonts w:ascii="Arial" w:hAnsi="Arial" w:cs="Arial"/>
                <w:sz w:val="20"/>
                <w:szCs w:val="20"/>
              </w:rPr>
              <w:t>o</w:t>
            </w:r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klju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>č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nim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programima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Unije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koji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posvedeni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mladima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obrazovanju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D07E4A">
              <w:rPr>
                <w:rFonts w:ascii="Arial" w:hAnsi="Arial" w:cs="Arial"/>
                <w:sz w:val="20"/>
                <w:szCs w:val="20"/>
              </w:rPr>
              <w:t>i</w:t>
            </w:r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mobilnosti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;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Razumije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proces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programiranja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pretpristupne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podr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>š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D07E4A">
              <w:rPr>
                <w:rFonts w:ascii="Arial" w:hAnsi="Arial" w:cs="Arial"/>
                <w:sz w:val="20"/>
                <w:szCs w:val="20"/>
              </w:rPr>
              <w:t>EU</w:t>
            </w:r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D07E4A">
              <w:rPr>
                <w:rFonts w:ascii="Arial" w:hAnsi="Arial" w:cs="Arial"/>
                <w:sz w:val="20"/>
                <w:szCs w:val="20"/>
              </w:rPr>
              <w:t>i</w:t>
            </w:r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kriti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>č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ki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pristupa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analizi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njenog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uticaja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podsticanje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razvoja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regiona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D07E4A">
              <w:rPr>
                <w:rFonts w:ascii="Arial" w:hAnsi="Arial" w:cs="Arial"/>
                <w:sz w:val="20"/>
                <w:szCs w:val="20"/>
              </w:rPr>
              <w:t>i</w:t>
            </w:r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lokalnih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zajednica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D07E4A">
              <w:rPr>
                <w:rFonts w:ascii="Arial" w:hAnsi="Arial" w:cs="Arial"/>
                <w:sz w:val="20"/>
                <w:szCs w:val="20"/>
              </w:rPr>
              <w:t>u</w:t>
            </w:r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</w:rPr>
              <w:t>Crnoj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D07E4A">
              <w:rPr>
                <w:rFonts w:ascii="Arial" w:hAnsi="Arial" w:cs="Arial"/>
                <w:sz w:val="20"/>
                <w:szCs w:val="20"/>
              </w:rPr>
              <w:t>Gori</w:t>
            </w:r>
            <w:r w:rsidRPr="00D07E4A">
              <w:rPr>
                <w:rFonts w:ascii="Arial" w:hAnsi="Arial" w:cs="Arial"/>
                <w:sz w:val="20"/>
                <w:szCs w:val="20"/>
                <w:lang w:val="sr-Latn-CS"/>
              </w:rPr>
              <w:t xml:space="preserve">; </w:t>
            </w:r>
          </w:p>
          <w:p w14:paraId="02D37A89" w14:textId="77777777" w:rsidR="00D07E4A" w:rsidRPr="00D07E4A" w:rsidRDefault="00D07E4A" w:rsidP="00A84C6C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>Razumije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>ključne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>elemente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>pripreme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>predloga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 xml:space="preserve"> EU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>projekata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 xml:space="preserve">;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>Zna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>razviti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>projektnu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>ideju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 xml:space="preserve"> za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>manji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 xml:space="preserve"> EU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>projekat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 xml:space="preserve">; </w:t>
            </w:r>
          </w:p>
          <w:p w14:paraId="1218049D" w14:textId="01F61259" w:rsidR="0010599E" w:rsidRPr="00D07E4A" w:rsidRDefault="00D07E4A" w:rsidP="00A84C6C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>Umije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 xml:space="preserve"> da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>koristi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>stručnu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>literaturu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>iz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>oblasti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>regionane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>politike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>posebno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>regionalne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>politike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 xml:space="preserve"> EU,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>zna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>pristupiti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>bazama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>podataka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 xml:space="preserve"> EU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>institucija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 xml:space="preserve"> i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>programima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 xml:space="preserve"> Unije,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>obrađuje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>integracione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>teme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>kroz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>seminar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>esej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 xml:space="preserve"> i </w:t>
            </w:r>
            <w:proofErr w:type="spellStart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>debatu</w:t>
            </w:r>
            <w:proofErr w:type="spellEnd"/>
            <w:r w:rsidRPr="00D07E4A">
              <w:rPr>
                <w:rFonts w:ascii="Arial" w:hAnsi="Arial" w:cs="Arial"/>
                <w:sz w:val="20"/>
                <w:szCs w:val="20"/>
                <w:lang w:val="fr-FR"/>
              </w:rPr>
              <w:t xml:space="preserve">; </w:t>
            </w:r>
          </w:p>
        </w:tc>
      </w:tr>
      <w:tr w:rsidR="00A332DE" w:rsidRPr="0042417C" w14:paraId="6D21CC36" w14:textId="77777777" w:rsidTr="00DC3F78">
        <w:trPr>
          <w:trHeight w:val="705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7931C4CE" w14:textId="77777777" w:rsidR="0010599E" w:rsidRDefault="00A332DE" w:rsidP="001059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417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Oblici provjere znanja i ocjenjivanje:</w:t>
            </w:r>
            <w:r w:rsidR="0010599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E81182C" w14:textId="1A7A738A" w:rsidR="00D07E4A" w:rsidRPr="00AF145B" w:rsidRDefault="00E575C4" w:rsidP="00A84C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Aktivnosti na času, seminari, prezentacije i druge forme direktnog rada sa studentima </w:t>
            </w:r>
            <w:r w:rsidR="00D07E4A" w:rsidRPr="00AF145B">
              <w:rPr>
                <w:rFonts w:ascii="Arial" w:hAnsi="Arial" w:cs="Arial"/>
                <w:sz w:val="20"/>
                <w:szCs w:val="20"/>
              </w:rPr>
              <w:t>– ukupno 50 bodova</w:t>
            </w:r>
          </w:p>
          <w:p w14:paraId="5B74A20B" w14:textId="4A004FE1" w:rsidR="0010599E" w:rsidRPr="00AF145B" w:rsidRDefault="0010599E" w:rsidP="00A84C6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AF145B">
              <w:rPr>
                <w:rFonts w:ascii="Arial" w:hAnsi="Arial" w:cs="Arial"/>
                <w:sz w:val="20"/>
                <w:szCs w:val="20"/>
                <w:lang w:val="en-GB"/>
              </w:rPr>
              <w:t>Završni</w:t>
            </w:r>
            <w:proofErr w:type="spellEnd"/>
            <w:r w:rsidRPr="00AF145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F145B">
              <w:rPr>
                <w:rFonts w:ascii="Arial" w:hAnsi="Arial" w:cs="Arial"/>
                <w:sz w:val="20"/>
                <w:szCs w:val="20"/>
                <w:lang w:val="en-GB"/>
              </w:rPr>
              <w:t>ispit</w:t>
            </w:r>
            <w:proofErr w:type="spellEnd"/>
            <w:r w:rsidRPr="00AF145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F145B">
              <w:rPr>
                <w:rFonts w:ascii="Arial" w:hAnsi="Arial" w:cs="Arial"/>
                <w:sz w:val="20"/>
                <w:szCs w:val="20"/>
                <w:lang w:val="en-GB"/>
              </w:rPr>
              <w:t>polaže</w:t>
            </w:r>
            <w:proofErr w:type="spellEnd"/>
            <w:r w:rsidRPr="00AF145B">
              <w:rPr>
                <w:rFonts w:ascii="Arial" w:hAnsi="Arial" w:cs="Arial"/>
                <w:sz w:val="20"/>
                <w:szCs w:val="20"/>
                <w:lang w:val="en-GB"/>
              </w:rPr>
              <w:t xml:space="preserve"> se </w:t>
            </w:r>
            <w:proofErr w:type="spellStart"/>
            <w:r w:rsidRPr="00AF145B">
              <w:rPr>
                <w:rFonts w:ascii="Arial" w:hAnsi="Arial" w:cs="Arial"/>
                <w:sz w:val="20"/>
                <w:szCs w:val="20"/>
                <w:lang w:val="en-GB"/>
              </w:rPr>
              <w:t>usmeno</w:t>
            </w:r>
            <w:proofErr w:type="spellEnd"/>
            <w:r w:rsidR="00D07E4A" w:rsidRPr="00AF145B">
              <w:rPr>
                <w:rFonts w:ascii="Arial" w:hAnsi="Arial" w:cs="Arial"/>
                <w:sz w:val="20"/>
                <w:szCs w:val="20"/>
                <w:lang w:val="en-GB"/>
              </w:rPr>
              <w:t xml:space="preserve">, 50 </w:t>
            </w:r>
            <w:proofErr w:type="spellStart"/>
            <w:r w:rsidRPr="00AF145B">
              <w:rPr>
                <w:rFonts w:ascii="Arial" w:hAnsi="Arial" w:cs="Arial"/>
                <w:sz w:val="20"/>
                <w:szCs w:val="20"/>
                <w:lang w:val="en-GB"/>
              </w:rPr>
              <w:t>poena</w:t>
            </w:r>
            <w:proofErr w:type="spellEnd"/>
            <w:r w:rsidRPr="00AF145B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  <w:p w14:paraId="43F6C64A" w14:textId="0141C5A6" w:rsidR="00A332DE" w:rsidRPr="0042417C" w:rsidRDefault="0010599E" w:rsidP="0010599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AF145B">
              <w:rPr>
                <w:rFonts w:ascii="Arial" w:hAnsi="Arial" w:cs="Arial"/>
                <w:sz w:val="20"/>
                <w:szCs w:val="20"/>
              </w:rPr>
              <w:t xml:space="preserve">      Prelazna ocjena se dobija kumulativno sakupi</w:t>
            </w:r>
            <w:r w:rsidRPr="0010599E">
              <w:rPr>
                <w:rFonts w:ascii="Arial" w:hAnsi="Arial" w:cs="Arial"/>
                <w:sz w:val="20"/>
                <w:szCs w:val="20"/>
              </w:rPr>
              <w:t xml:space="preserve"> najmanje 50 poena.</w:t>
            </w:r>
          </w:p>
        </w:tc>
      </w:tr>
      <w:tr w:rsidR="00A332DE" w:rsidRPr="0042417C" w14:paraId="69F1D635" w14:textId="77777777" w:rsidTr="00DC3F78">
        <w:trPr>
          <w:trHeight w:val="686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5CEDB71B" w14:textId="11A6C9C3" w:rsidR="00A332DE" w:rsidRDefault="00A332DE" w:rsidP="00A332D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Ime i prezime nastavnika i saradnika:</w:t>
            </w:r>
          </w:p>
          <w:p w14:paraId="37534C67" w14:textId="77777777" w:rsidR="0010599E" w:rsidRPr="0010599E" w:rsidRDefault="0010599E" w:rsidP="0010599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</w:pPr>
            <w:r w:rsidRPr="0010599E"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>Prof. dr Gordana Đurović, nastavnik</w:t>
            </w:r>
          </w:p>
          <w:p w14:paraId="44A430D3" w14:textId="1E353322" w:rsidR="0010599E" w:rsidRPr="0042417C" w:rsidRDefault="0010599E" w:rsidP="0010599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10599E"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>dr Milica Muhadinović, saradnik</w:t>
            </w:r>
          </w:p>
        </w:tc>
      </w:tr>
      <w:tr w:rsidR="00A332DE" w:rsidRPr="0042417C" w14:paraId="6E4E307B" w14:textId="77777777" w:rsidTr="00DC3F78">
        <w:trPr>
          <w:trHeight w:val="696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7DB39AFF" w14:textId="79F7536C" w:rsidR="00A332DE" w:rsidRPr="0042417C" w:rsidRDefault="00A332DE" w:rsidP="00A332D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Specifičnosti koje je potrebno naglasiti za predmet:</w:t>
            </w:r>
            <w:r w:rsidR="0010599E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 xml:space="preserve"> -</w:t>
            </w:r>
          </w:p>
        </w:tc>
      </w:tr>
    </w:tbl>
    <w:p w14:paraId="0756112E" w14:textId="77777777" w:rsidR="005348E6" w:rsidRDefault="005348E6" w:rsidP="00DC3F78">
      <w:pPr>
        <w:rPr>
          <w:rFonts w:ascii="Arial" w:hAnsi="Arial" w:cs="Arial"/>
        </w:rPr>
      </w:pPr>
      <w:bookmarkStart w:id="0" w:name="_GoBack"/>
      <w:bookmarkEnd w:id="0"/>
    </w:p>
    <w:sectPr w:rsidR="005348E6" w:rsidSect="00F50E7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E0BC" w14:textId="77777777" w:rsidR="00A84C6C" w:rsidRDefault="00A84C6C" w:rsidP="00A616E4">
      <w:pPr>
        <w:spacing w:after="0" w:line="240" w:lineRule="auto"/>
      </w:pPr>
      <w:r>
        <w:separator/>
      </w:r>
    </w:p>
  </w:endnote>
  <w:endnote w:type="continuationSeparator" w:id="0">
    <w:p w14:paraId="1D653518" w14:textId="77777777" w:rsidR="00A84C6C" w:rsidRDefault="00A84C6C" w:rsidP="00A6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92119" w14:textId="77777777" w:rsidR="00A84C6C" w:rsidRDefault="00A84C6C" w:rsidP="00A616E4">
      <w:pPr>
        <w:spacing w:after="0" w:line="240" w:lineRule="auto"/>
      </w:pPr>
      <w:r>
        <w:separator/>
      </w:r>
    </w:p>
  </w:footnote>
  <w:footnote w:type="continuationSeparator" w:id="0">
    <w:p w14:paraId="77F06A45" w14:textId="77777777" w:rsidR="00A84C6C" w:rsidRDefault="00A84C6C" w:rsidP="00A61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9DFCF" w14:textId="77777777" w:rsidR="00AE65BF" w:rsidRPr="00102EB8" w:rsidRDefault="00AE65BF" w:rsidP="0081003B">
    <w:pPr>
      <w:pStyle w:val="Header"/>
      <w:tabs>
        <w:tab w:val="left" w:pos="285"/>
        <w:tab w:val="right" w:pos="9354"/>
      </w:tabs>
      <w:rPr>
        <w:sz w:val="24"/>
        <w:szCs w:val="24"/>
        <w:lang w:val="sr-Latn-ME"/>
      </w:rPr>
    </w:pPr>
    <w:r>
      <w:rPr>
        <w:sz w:val="24"/>
        <w:szCs w:val="24"/>
        <w:lang w:val="sr-Latn-ME"/>
      </w:rPr>
      <w:tab/>
    </w:r>
    <w:r>
      <w:rPr>
        <w:sz w:val="24"/>
        <w:szCs w:val="24"/>
        <w:lang w:val="sr-Latn-ME"/>
      </w:rPr>
      <w:tab/>
    </w:r>
    <w:r>
      <w:rPr>
        <w:sz w:val="24"/>
        <w:szCs w:val="24"/>
        <w:lang w:val="sr-Latn-ME"/>
      </w:rPr>
      <w:tab/>
    </w:r>
    <w:r w:rsidRPr="00102EB8">
      <w:rPr>
        <w:sz w:val="24"/>
        <w:szCs w:val="24"/>
        <w:lang w:val="sr-Latn-ME"/>
      </w:rPr>
      <w:t>OBRAZAC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F2D15"/>
    <w:multiLevelType w:val="hybridMultilevel"/>
    <w:tmpl w:val="8A6823B2"/>
    <w:lvl w:ilvl="0" w:tplc="E8803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77E91"/>
    <w:multiLevelType w:val="hybridMultilevel"/>
    <w:tmpl w:val="1E40BD9C"/>
    <w:lvl w:ilvl="0" w:tplc="88FCAD22">
      <w:start w:val="1"/>
      <w:numFmt w:val="bullet"/>
      <w:pStyle w:val="Style1"/>
      <w:lvlText w:val="-"/>
      <w:lvlJc w:val="left"/>
      <w:pPr>
        <w:ind w:left="360" w:hanging="360"/>
      </w:pPr>
      <w:rPr>
        <w:rFonts w:ascii="Symbol" w:hAnsi="Symbol" w:hint="default"/>
        <w:b/>
        <w:color w:val="548DD4" w:themeColor="text2" w:themeTint="99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34525E"/>
    <w:multiLevelType w:val="hybridMultilevel"/>
    <w:tmpl w:val="82CEAA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F7F29"/>
    <w:multiLevelType w:val="hybridMultilevel"/>
    <w:tmpl w:val="50FC3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E4"/>
    <w:rsid w:val="00003C88"/>
    <w:rsid w:val="000236A2"/>
    <w:rsid w:val="00025FC9"/>
    <w:rsid w:val="00040D13"/>
    <w:rsid w:val="0006619C"/>
    <w:rsid w:val="00085500"/>
    <w:rsid w:val="000C23AC"/>
    <w:rsid w:val="000D28C0"/>
    <w:rsid w:val="000F1708"/>
    <w:rsid w:val="00102EB8"/>
    <w:rsid w:val="0010599E"/>
    <w:rsid w:val="00114F0A"/>
    <w:rsid w:val="00116490"/>
    <w:rsid w:val="001345BB"/>
    <w:rsid w:val="00145828"/>
    <w:rsid w:val="00151DDE"/>
    <w:rsid w:val="00163F0C"/>
    <w:rsid w:val="00166718"/>
    <w:rsid w:val="001751F2"/>
    <w:rsid w:val="00175351"/>
    <w:rsid w:val="0018262D"/>
    <w:rsid w:val="001C4C2D"/>
    <w:rsid w:val="001C5E0D"/>
    <w:rsid w:val="001E69F1"/>
    <w:rsid w:val="00211A9F"/>
    <w:rsid w:val="00212A8E"/>
    <w:rsid w:val="00223902"/>
    <w:rsid w:val="00227991"/>
    <w:rsid w:val="00245BFF"/>
    <w:rsid w:val="00254DC6"/>
    <w:rsid w:val="0026005D"/>
    <w:rsid w:val="002840D1"/>
    <w:rsid w:val="002E0461"/>
    <w:rsid w:val="00302F34"/>
    <w:rsid w:val="00317D87"/>
    <w:rsid w:val="00322E18"/>
    <w:rsid w:val="00327E62"/>
    <w:rsid w:val="00376796"/>
    <w:rsid w:val="003A03AF"/>
    <w:rsid w:val="003C168E"/>
    <w:rsid w:val="003C24C5"/>
    <w:rsid w:val="003C6B75"/>
    <w:rsid w:val="003D4D95"/>
    <w:rsid w:val="003D629B"/>
    <w:rsid w:val="0042417C"/>
    <w:rsid w:val="00430237"/>
    <w:rsid w:val="00456075"/>
    <w:rsid w:val="004A34F1"/>
    <w:rsid w:val="004A5564"/>
    <w:rsid w:val="004A57B7"/>
    <w:rsid w:val="004A7E85"/>
    <w:rsid w:val="004B32FD"/>
    <w:rsid w:val="004B4F11"/>
    <w:rsid w:val="004D4F74"/>
    <w:rsid w:val="004E4CD7"/>
    <w:rsid w:val="004F5662"/>
    <w:rsid w:val="005007B0"/>
    <w:rsid w:val="005348E6"/>
    <w:rsid w:val="0056501A"/>
    <w:rsid w:val="0057675B"/>
    <w:rsid w:val="00586600"/>
    <w:rsid w:val="005A041B"/>
    <w:rsid w:val="005C1C1F"/>
    <w:rsid w:val="005C380D"/>
    <w:rsid w:val="005D7151"/>
    <w:rsid w:val="005D7BB1"/>
    <w:rsid w:val="005F2DCD"/>
    <w:rsid w:val="005F778D"/>
    <w:rsid w:val="00600751"/>
    <w:rsid w:val="0060140D"/>
    <w:rsid w:val="00607A56"/>
    <w:rsid w:val="00617644"/>
    <w:rsid w:val="0063353F"/>
    <w:rsid w:val="00640E6E"/>
    <w:rsid w:val="006518B6"/>
    <w:rsid w:val="0065543B"/>
    <w:rsid w:val="006810F9"/>
    <w:rsid w:val="00682ADC"/>
    <w:rsid w:val="006C69F9"/>
    <w:rsid w:val="006E35B6"/>
    <w:rsid w:val="006E47AF"/>
    <w:rsid w:val="00702D13"/>
    <w:rsid w:val="007050D0"/>
    <w:rsid w:val="0074498E"/>
    <w:rsid w:val="0075308F"/>
    <w:rsid w:val="00753EDA"/>
    <w:rsid w:val="0076289D"/>
    <w:rsid w:val="0077475A"/>
    <w:rsid w:val="00782CC8"/>
    <w:rsid w:val="00793C66"/>
    <w:rsid w:val="007958E6"/>
    <w:rsid w:val="007A5A5E"/>
    <w:rsid w:val="007C12A7"/>
    <w:rsid w:val="007E394E"/>
    <w:rsid w:val="0081003B"/>
    <w:rsid w:val="00821FC6"/>
    <w:rsid w:val="00830E3B"/>
    <w:rsid w:val="00831AB7"/>
    <w:rsid w:val="0083703D"/>
    <w:rsid w:val="00850163"/>
    <w:rsid w:val="00863139"/>
    <w:rsid w:val="00873F8C"/>
    <w:rsid w:val="0087719F"/>
    <w:rsid w:val="00892342"/>
    <w:rsid w:val="008A4910"/>
    <w:rsid w:val="008B0823"/>
    <w:rsid w:val="008B22C3"/>
    <w:rsid w:val="008B5C6A"/>
    <w:rsid w:val="008D2912"/>
    <w:rsid w:val="008D294E"/>
    <w:rsid w:val="008D5166"/>
    <w:rsid w:val="008E2EDD"/>
    <w:rsid w:val="008F5B99"/>
    <w:rsid w:val="00913943"/>
    <w:rsid w:val="00951C57"/>
    <w:rsid w:val="00975485"/>
    <w:rsid w:val="00982357"/>
    <w:rsid w:val="009956D6"/>
    <w:rsid w:val="009C0E9D"/>
    <w:rsid w:val="009C21D9"/>
    <w:rsid w:val="009C559E"/>
    <w:rsid w:val="009F178C"/>
    <w:rsid w:val="009F39B0"/>
    <w:rsid w:val="00A332DE"/>
    <w:rsid w:val="00A455D4"/>
    <w:rsid w:val="00A616E4"/>
    <w:rsid w:val="00A65471"/>
    <w:rsid w:val="00A76831"/>
    <w:rsid w:val="00A77F09"/>
    <w:rsid w:val="00A84C6C"/>
    <w:rsid w:val="00AB2A0A"/>
    <w:rsid w:val="00AB4F29"/>
    <w:rsid w:val="00AD40E1"/>
    <w:rsid w:val="00AE65BF"/>
    <w:rsid w:val="00AF145B"/>
    <w:rsid w:val="00AF42B1"/>
    <w:rsid w:val="00AF43DF"/>
    <w:rsid w:val="00B04FFA"/>
    <w:rsid w:val="00B1568F"/>
    <w:rsid w:val="00B1597B"/>
    <w:rsid w:val="00B31BC3"/>
    <w:rsid w:val="00B34E03"/>
    <w:rsid w:val="00B5046E"/>
    <w:rsid w:val="00B70073"/>
    <w:rsid w:val="00B94232"/>
    <w:rsid w:val="00BA7618"/>
    <w:rsid w:val="00BB74C4"/>
    <w:rsid w:val="00BF6793"/>
    <w:rsid w:val="00C140E2"/>
    <w:rsid w:val="00C146C2"/>
    <w:rsid w:val="00C17C1B"/>
    <w:rsid w:val="00C5226F"/>
    <w:rsid w:val="00C640EC"/>
    <w:rsid w:val="00C828FB"/>
    <w:rsid w:val="00C83046"/>
    <w:rsid w:val="00CA6E3A"/>
    <w:rsid w:val="00CC22E2"/>
    <w:rsid w:val="00CC2D11"/>
    <w:rsid w:val="00CC35A8"/>
    <w:rsid w:val="00CC4E98"/>
    <w:rsid w:val="00CD6E64"/>
    <w:rsid w:val="00CE2F69"/>
    <w:rsid w:val="00D067DF"/>
    <w:rsid w:val="00D07E4A"/>
    <w:rsid w:val="00D1143F"/>
    <w:rsid w:val="00D216CF"/>
    <w:rsid w:val="00D3330A"/>
    <w:rsid w:val="00D37067"/>
    <w:rsid w:val="00D41D7C"/>
    <w:rsid w:val="00D82C07"/>
    <w:rsid w:val="00DA1CBD"/>
    <w:rsid w:val="00DA6338"/>
    <w:rsid w:val="00DC3835"/>
    <w:rsid w:val="00DC3F78"/>
    <w:rsid w:val="00DC7529"/>
    <w:rsid w:val="00DD20E0"/>
    <w:rsid w:val="00DE26A8"/>
    <w:rsid w:val="00E26D2C"/>
    <w:rsid w:val="00E35BE2"/>
    <w:rsid w:val="00E45D92"/>
    <w:rsid w:val="00E523DC"/>
    <w:rsid w:val="00E575C4"/>
    <w:rsid w:val="00E622DB"/>
    <w:rsid w:val="00E669A2"/>
    <w:rsid w:val="00E90912"/>
    <w:rsid w:val="00E91558"/>
    <w:rsid w:val="00EE3D4E"/>
    <w:rsid w:val="00EE4A47"/>
    <w:rsid w:val="00EF12C9"/>
    <w:rsid w:val="00F13F94"/>
    <w:rsid w:val="00F25E40"/>
    <w:rsid w:val="00F50E7A"/>
    <w:rsid w:val="00F5456E"/>
    <w:rsid w:val="00F86CEB"/>
    <w:rsid w:val="00FA6A87"/>
    <w:rsid w:val="00FB0A9B"/>
    <w:rsid w:val="00FB2739"/>
    <w:rsid w:val="00FB3CF7"/>
    <w:rsid w:val="00FB4DAA"/>
    <w:rsid w:val="00FC4327"/>
    <w:rsid w:val="00FC7F1F"/>
    <w:rsid w:val="00FD1610"/>
    <w:rsid w:val="00FD4EC7"/>
    <w:rsid w:val="00FF022B"/>
    <w:rsid w:val="00FF0463"/>
    <w:rsid w:val="00FF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62EEF"/>
  <w15:docId w15:val="{B79FCC86-4B09-4BA9-8B01-50FB812D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357"/>
  </w:style>
  <w:style w:type="paragraph" w:styleId="Heading1">
    <w:name w:val="heading 1"/>
    <w:basedOn w:val="Normal"/>
    <w:next w:val="Normal"/>
    <w:link w:val="Heading1Char"/>
    <w:uiPriority w:val="9"/>
    <w:qFormat/>
    <w:rsid w:val="00A61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616E4"/>
    <w:pPr>
      <w:keepNext/>
      <w:spacing w:after="0" w:line="240" w:lineRule="auto"/>
      <w:ind w:left="12"/>
      <w:jc w:val="center"/>
      <w:outlineLvl w:val="1"/>
    </w:pPr>
    <w:rPr>
      <w:rFonts w:ascii="Arial" w:eastAsia="Times New Roman" w:hAnsi="Arial" w:cs="Times New Roman"/>
      <w:b/>
      <w:bCs/>
      <w:i/>
      <w:iCs/>
      <w:color w:val="000000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A616E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i/>
      <w:iCs/>
      <w:color w:val="000000"/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A616E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A616E4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 w:eastAsia="en-US"/>
    </w:rPr>
  </w:style>
  <w:style w:type="character" w:customStyle="1" w:styleId="Heading3Char">
    <w:name w:val="Heading 3 Char"/>
    <w:basedOn w:val="DefaultParagraphFont"/>
    <w:link w:val="Heading3"/>
    <w:rsid w:val="00A616E4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 w:eastAsia="en-US"/>
    </w:rPr>
  </w:style>
  <w:style w:type="character" w:customStyle="1" w:styleId="Heading4Char">
    <w:name w:val="Heading 4 Char"/>
    <w:basedOn w:val="DefaultParagraphFont"/>
    <w:link w:val="Heading4"/>
    <w:rsid w:val="00A616E4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6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6E4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6E4"/>
    <w:rPr>
      <w:rFonts w:eastAsiaTheme="minorHAnsi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A616E4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A616E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616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616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16E4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A616E4"/>
    <w:rPr>
      <w:vertAlign w:val="superscript"/>
    </w:rPr>
  </w:style>
  <w:style w:type="table" w:styleId="TableGrid">
    <w:name w:val="Table Grid"/>
    <w:basedOn w:val="TableNormal"/>
    <w:uiPriority w:val="59"/>
    <w:rsid w:val="00A61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616E4"/>
  </w:style>
  <w:style w:type="table" w:customStyle="1" w:styleId="TableGrid1">
    <w:name w:val="Table Grid1"/>
    <w:basedOn w:val="TableNormal"/>
    <w:next w:val="TableGrid"/>
    <w:uiPriority w:val="59"/>
    <w:rsid w:val="00A616E4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A616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A616E4"/>
    <w:pPr>
      <w:tabs>
        <w:tab w:val="decimal" w:pos="360"/>
      </w:tabs>
    </w:pPr>
    <w:rPr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A616E4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A616E4"/>
    <w:pPr>
      <w:spacing w:after="0" w:line="240" w:lineRule="auto"/>
    </w:pPr>
    <w:rPr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21">
    <w:name w:val="Table Grid21"/>
    <w:basedOn w:val="TableNormal"/>
    <w:next w:val="TableGrid"/>
    <w:uiPriority w:val="59"/>
    <w:rsid w:val="00A61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A616E4"/>
  </w:style>
  <w:style w:type="table" w:customStyle="1" w:styleId="TableGrid3">
    <w:name w:val="Table Grid3"/>
    <w:basedOn w:val="TableNormal"/>
    <w:next w:val="TableGrid"/>
    <w:uiPriority w:val="59"/>
    <w:rsid w:val="00A616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6E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E4"/>
    <w:rPr>
      <w:rFonts w:ascii="Arial" w:eastAsiaTheme="minorHAnsi" w:hAnsi="Arial" w:cs="Arial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1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6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6E4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6E4"/>
    <w:rPr>
      <w:rFonts w:eastAsiaTheme="minorHAnsi"/>
      <w:b/>
      <w:bCs/>
      <w:sz w:val="20"/>
      <w:szCs w:val="20"/>
      <w:lang w:eastAsia="en-US"/>
    </w:rPr>
  </w:style>
  <w:style w:type="paragraph" w:styleId="BodyText3">
    <w:name w:val="Body Text 3"/>
    <w:basedOn w:val="Normal"/>
    <w:link w:val="BodyText3Char"/>
    <w:rsid w:val="00A616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A616E4"/>
    <w:rPr>
      <w:rFonts w:ascii="Arial" w:eastAsia="Times New Roman" w:hAnsi="Arial" w:cs="Times New Roman"/>
      <w:color w:val="000000"/>
      <w:sz w:val="20"/>
      <w:szCs w:val="24"/>
      <w:lang w:val="sr-Latn-CS" w:eastAsia="en-US"/>
    </w:rPr>
  </w:style>
  <w:style w:type="paragraph" w:styleId="NormalWeb">
    <w:name w:val="Normal (Web)"/>
    <w:basedOn w:val="Normal"/>
    <w:rsid w:val="00A616E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CCCCCC"/>
      <w:sz w:val="24"/>
      <w:szCs w:val="24"/>
    </w:rPr>
  </w:style>
  <w:style w:type="paragraph" w:styleId="BodyTextIndent2">
    <w:name w:val="Body Text Indent 2"/>
    <w:basedOn w:val="Normal"/>
    <w:link w:val="BodyTextIndent2Char"/>
    <w:rsid w:val="00A616E4"/>
    <w:pPr>
      <w:spacing w:after="0" w:line="240" w:lineRule="auto"/>
      <w:ind w:left="180"/>
    </w:pPr>
    <w:rPr>
      <w:rFonts w:ascii="Arial" w:eastAsia="Times New Roman" w:hAnsi="Arial" w:cs="Arial"/>
      <w:color w:val="000000"/>
      <w:sz w:val="16"/>
      <w:szCs w:val="24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A616E4"/>
    <w:rPr>
      <w:rFonts w:ascii="Arial" w:eastAsia="Times New Roman" w:hAnsi="Arial" w:cs="Arial"/>
      <w:color w:val="000000"/>
      <w:sz w:val="16"/>
      <w:szCs w:val="24"/>
      <w:lang w:val="sl-SI" w:eastAsia="en-US"/>
    </w:rPr>
  </w:style>
  <w:style w:type="character" w:customStyle="1" w:styleId="apple-converted-space">
    <w:name w:val="apple-converted-space"/>
    <w:basedOn w:val="DefaultParagraphFont"/>
    <w:rsid w:val="00A616E4"/>
  </w:style>
  <w:style w:type="paragraph" w:customStyle="1" w:styleId="Style1">
    <w:name w:val="Style1"/>
    <w:qFormat/>
    <w:rsid w:val="00A616E4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AEEF3"/>
      <w:spacing w:before="120" w:after="120"/>
      <w:ind w:left="714" w:hanging="357"/>
      <w:jc w:val="both"/>
    </w:pPr>
    <w:rPr>
      <w:rFonts w:ascii="Times New Roman" w:eastAsia="Calibri" w:hAnsi="Times New Roman" w:cs="Times New Roman"/>
      <w:lang w:val="fi-FI" w:eastAsia="en-US"/>
    </w:rPr>
  </w:style>
  <w:style w:type="table" w:customStyle="1" w:styleId="TableGrid4">
    <w:name w:val="Table Grid4"/>
    <w:basedOn w:val="TableNormal"/>
    <w:next w:val="TableGrid"/>
    <w:uiPriority w:val="59"/>
    <w:rsid w:val="00A61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616E4"/>
    <w:rPr>
      <w:color w:val="000080"/>
      <w:u w:val="single"/>
    </w:rPr>
  </w:style>
  <w:style w:type="paragraph" w:styleId="NoSpacing">
    <w:name w:val="No Spacing"/>
    <w:uiPriority w:val="1"/>
    <w:qFormat/>
    <w:rsid w:val="00A616E4"/>
    <w:pPr>
      <w:spacing w:after="0" w:line="240" w:lineRule="auto"/>
    </w:pPr>
    <w:rPr>
      <w:rFonts w:eastAsiaTheme="minorHAnsi"/>
      <w:lang w:eastAsia="en-US"/>
    </w:rPr>
  </w:style>
  <w:style w:type="paragraph" w:styleId="Revision">
    <w:name w:val="Revision"/>
    <w:hidden/>
    <w:uiPriority w:val="99"/>
    <w:semiHidden/>
    <w:rsid w:val="00793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6406A-6948-478A-B794-55A09068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Gordana</cp:lastModifiedBy>
  <cp:revision>7</cp:revision>
  <cp:lastPrinted>2019-12-16T07:50:00Z</cp:lastPrinted>
  <dcterms:created xsi:type="dcterms:W3CDTF">2022-07-06T04:47:00Z</dcterms:created>
  <dcterms:modified xsi:type="dcterms:W3CDTF">2022-07-06T05:39:00Z</dcterms:modified>
</cp:coreProperties>
</file>